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Works Cited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Dickie, Rober. “The Theology of Work in the New Economy.” Institute for Faith and Learning at Baylor University. 2015. Accessed 23 April 2020.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Herrman, Timothy W., et al.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Faith for the Generations How Collegiate Experience Impacts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48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Abilene Christian UP, 2015.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Jung, Shannon 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Identity and Community, a social introduction to religion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John Knox Press,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1980.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480" w:lineRule="auto"/>
        <w:ind w:left="720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Ladika, Susan. "Christianity in America." CQ Researcher, 28 Sept. 2018, pp. 801-24, library.cqpress.com/cqresearcher/cqresrre2018092800.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480" w:lineRule="auto"/>
        <w:ind w:left="720"/>
        <w:rPr>
          <w:rFonts w:ascii="Times New Roman" w:cs="Times New Roman" w:eastAsia="Times New Roman" w:hAnsi="Times New Roman"/>
          <w:color w:val="201f1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Mayrl, Damon, and Jeremy E. Uecker. “Higher Education and Religious Liberalization among Young Adults.” Social Forces, vol. 90, no. 1, 2011, pp. 181–208. JSTOR, www.jstor.org/ stable/41682637. Accessed 28 Feb. 2020.</w:t>
      </w:r>
    </w:p>
    <w:p w:rsidR="00000000" w:rsidDel="00000000" w:rsidP="00000000" w:rsidRDefault="00000000" w:rsidRPr="00000000" w14:paraId="0000000A">
      <w:pPr>
        <w:shd w:fill="ffffff" w:val="clear"/>
        <w:spacing w:after="12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Maslack, Christina. and Leiter, Micheal P. “Understanding the burnout experience: recent research and its implications for psychiatry.”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World psychiatry : official journal of the World Psychiatric Association (WPA)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vol. 15,2 (2016): 103-11. doi:10.1002/wps.20311</w:t>
      </w:r>
    </w:p>
    <w:p w:rsidR="00000000" w:rsidDel="00000000" w:rsidP="00000000" w:rsidRDefault="00000000" w:rsidRPr="00000000" w14:paraId="0000000B">
      <w:pPr>
        <w:shd w:fill="ffffff" w:val="clear"/>
        <w:spacing w:after="12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Main, Jenny. And Lean, Emily. “Work-Life Expectations of Christian Millenials.” Journal of </w:t>
        <w:tab/>
        <w:t xml:space="preserve">                Religious and Business Ethics, vol. 4, Article 4.https://via.library.depaul.edu/jrbe/vol4/iss1/4. </w:t>
      </w:r>
    </w:p>
    <w:p w:rsidR="00000000" w:rsidDel="00000000" w:rsidP="00000000" w:rsidRDefault="00000000" w:rsidRPr="00000000" w14:paraId="0000000C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Pew Research Center, “the values, attitudes and experiences of America’s next generation: the Millennials.” 2010. https://assets.pewresearch.org/wp-content/uploads/sites/3/2010/10/millennials-confident-connected-open-to-change.pdf. Accessed 23 March 2020. </w:t>
      </w:r>
    </w:p>
    <w:p w:rsidR="00000000" w:rsidDel="00000000" w:rsidP="00000000" w:rsidRDefault="00000000" w:rsidRPr="00000000" w14:paraId="0000000D">
      <w:pPr>
        <w:spacing w:after="120" w:line="480" w:lineRule="auto"/>
        <w:ind w:left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Singh, Jasmeet. Chopra, Vandana Gambhir. “Workplace Spirituality, Grit and Work Engagement.”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Asia-Pacific Journal of Management Research and Innovation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vol. 14, no. 1–2, Mar. 2018, pp. 50–59, doi: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10.1177/2319510X18811776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Vous Church. “Our Values. 3, Generosity is Our Privilege.” https://www.vouschurch.com. </w:t>
      </w:r>
    </w:p>
    <w:p w:rsidR="00000000" w:rsidDel="00000000" w:rsidP="00000000" w:rsidRDefault="00000000" w:rsidRPr="00000000" w14:paraId="0000000F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Wooley, Douglas. “Theology of Work and Its Practical Implications.” Carlson Institute for Church Leadership, North Central university. 2007. Accessed 23 April 2020.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ind w:left="8640" w:firstLine="0"/>
      <w:rPr/>
    </w:pPr>
    <w:r w:rsidDel="00000000" w:rsidR="00000000" w:rsidRPr="00000000">
      <w:rPr>
        <w:rtl w:val="0"/>
      </w:rPr>
      <w:t xml:space="preserve">Price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